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6E" w:rsidRPr="009365B2" w:rsidRDefault="00E1046E" w:rsidP="00C869CE">
      <w:pPr>
        <w:jc w:val="center"/>
        <w:outlineLvl w:val="0"/>
        <w:rPr>
          <w:bCs/>
          <w:i/>
        </w:rPr>
      </w:pP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3F4A5A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2813AF" w:rsidP="00C869CE">
      <w:pPr>
        <w:jc w:val="center"/>
        <w:rPr>
          <w:b/>
        </w:rPr>
      </w:pPr>
      <w:r>
        <w:rPr>
          <w:b/>
        </w:rPr>
        <w:t>М</w:t>
      </w:r>
      <w:r w:rsidR="007F2F92">
        <w:rPr>
          <w:b/>
        </w:rPr>
        <w:t xml:space="preserve">униципальное казенное общеобразовательное учреждение </w:t>
      </w:r>
      <w:r>
        <w:rPr>
          <w:b/>
        </w:rPr>
        <w:t xml:space="preserve"> «</w:t>
      </w:r>
      <w:r w:rsidR="007F2F92">
        <w:rPr>
          <w:b/>
        </w:rPr>
        <w:t xml:space="preserve">Солнечная </w:t>
      </w:r>
      <w:r w:rsidR="004B1CE1">
        <w:rPr>
          <w:b/>
        </w:rPr>
        <w:t>средняя общ</w:t>
      </w:r>
      <w:r w:rsidR="007F2F92">
        <w:rPr>
          <w:b/>
        </w:rPr>
        <w:t>еобразовательная школа</w:t>
      </w:r>
      <w:r w:rsidR="003F4A5A">
        <w:rPr>
          <w:b/>
        </w:rPr>
        <w:t>»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032C6E" w:rsidP="00C869CE">
      <w:pPr>
        <w:jc w:val="center"/>
        <w:rPr>
          <w:b/>
        </w:rPr>
      </w:pPr>
      <w:r>
        <w:rPr>
          <w:b/>
        </w:rPr>
        <w:t>на 2023-</w:t>
      </w:r>
      <w:r w:rsidR="00AE7962" w:rsidRPr="009365B2">
        <w:rPr>
          <w:b/>
        </w:rPr>
        <w:t>20</w:t>
      </w:r>
      <w:r>
        <w:rPr>
          <w:b/>
        </w:rPr>
        <w:t>25</w:t>
      </w:r>
      <w:r w:rsidR="00824412" w:rsidRPr="009365B2">
        <w:rPr>
          <w:b/>
        </w:rPr>
        <w:t>год</w:t>
      </w:r>
      <w:r w:rsidR="00E1046E" w:rsidRPr="009365B2">
        <w:rPr>
          <w:b/>
        </w:rPr>
        <w:t>(ы)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370C6A" w:rsidRDefault="00E1046E" w:rsidP="00C869CE">
      <w:pPr>
        <w:jc w:val="center"/>
        <w:rPr>
          <w:b/>
          <w:u w:val="single"/>
        </w:rPr>
      </w:pPr>
      <w:r w:rsidRPr="009365B2">
        <w:t>в органе по труду_</w:t>
      </w:r>
      <w:r w:rsidR="00370C6A" w:rsidRPr="00370C6A">
        <w:rPr>
          <w:b/>
          <w:u w:val="single"/>
        </w:rPr>
        <w:t xml:space="preserve">ГКУ РД  </w:t>
      </w:r>
    </w:p>
    <w:p w:rsidR="00370C6A" w:rsidRPr="00370C6A" w:rsidRDefault="00370C6A" w:rsidP="00C869CE">
      <w:pPr>
        <w:jc w:val="center"/>
        <w:rPr>
          <w:b/>
          <w:u w:val="single"/>
        </w:rPr>
      </w:pPr>
      <w:r w:rsidRPr="00370C6A">
        <w:rPr>
          <w:b/>
          <w:u w:val="single"/>
        </w:rPr>
        <w:t>«Центр занятости населения»</w:t>
      </w:r>
    </w:p>
    <w:p w:rsidR="00E1046E" w:rsidRPr="00370C6A" w:rsidRDefault="00E1046E" w:rsidP="00C869CE">
      <w:pPr>
        <w:jc w:val="center"/>
        <w:rPr>
          <w:u w:val="single"/>
        </w:rPr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</w:t>
      </w:r>
      <w:r w:rsidR="000C36EF">
        <w:rPr>
          <w:color w:val="FF0000"/>
        </w:rPr>
        <w:t xml:space="preserve"> _____</w:t>
      </w:r>
      <w:r w:rsidR="00AE7962" w:rsidRPr="009365B2">
        <w:t xml:space="preserve"> от «</w:t>
      </w:r>
      <w:r w:rsidR="000C36EF">
        <w:t>___</w:t>
      </w:r>
      <w:r w:rsidR="00AE7962" w:rsidRPr="009365B2">
        <w:t>»</w:t>
      </w:r>
      <w:r w:rsidR="000C36EF">
        <w:t>_______________</w:t>
      </w:r>
      <w:r w:rsidR="003F4A5A">
        <w:t xml:space="preserve"> 2</w:t>
      </w:r>
      <w:r w:rsidR="00AC593E">
        <w:t>0</w:t>
      </w:r>
      <w:r w:rsidR="003F4A5A">
        <w:t>22</w:t>
      </w:r>
      <w:r w:rsidRPr="009365B2">
        <w:t>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370C6A" w:rsidRDefault="00E1046E" w:rsidP="00370C6A">
      <w:pPr>
        <w:rPr>
          <w:u w:val="single"/>
        </w:rPr>
      </w:pPr>
      <w:r w:rsidRPr="00370C6A">
        <w:rPr>
          <w:u w:val="single"/>
        </w:rPr>
        <w:t>Руководитель органа по труду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870A0C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социально-трудовые отношения в</w:t>
      </w:r>
    </w:p>
    <w:p w:rsidR="00DD0F12" w:rsidRPr="00870A0C" w:rsidRDefault="002813AF" w:rsidP="008658C1">
      <w:pPr>
        <w:pStyle w:val="3"/>
        <w:ind w:firstLine="709"/>
        <w:contextualSpacing/>
        <w:rPr>
          <w:u w:val="single"/>
        </w:rPr>
      </w:pPr>
      <w:r>
        <w:rPr>
          <w:u w:val="single"/>
        </w:rPr>
        <w:t>МКОУ «СОЛНЕЧНАЯ СОШ</w:t>
      </w:r>
      <w:r w:rsidR="00870A0C" w:rsidRPr="00870A0C">
        <w:rPr>
          <w:u w:val="single"/>
        </w:rPr>
        <w:t>»</w:t>
      </w:r>
      <w:r w:rsidR="00DD0F12" w:rsidRPr="00870A0C">
        <w:rPr>
          <w:u w:val="single"/>
        </w:rPr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0C36EF" w:rsidRDefault="00A80BFB" w:rsidP="008658C1">
      <w:pPr>
        <w:pStyle w:val="3"/>
        <w:ind w:firstLine="709"/>
        <w:contextualSpacing/>
        <w:rPr>
          <w:color w:val="000000" w:themeColor="text1"/>
        </w:rPr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0C36EF">
        <w:rPr>
          <w:color w:val="000000" w:themeColor="text1"/>
        </w:rPr>
        <w:t>);</w:t>
      </w:r>
      <w:r w:rsidR="007F2F92" w:rsidRPr="007F2F92">
        <w:rPr>
          <w:u w:val="single"/>
        </w:rPr>
        <w:t xml:space="preserve"> </w:t>
      </w:r>
      <w:r w:rsidR="007F2F92">
        <w:rPr>
          <w:u w:val="single"/>
        </w:rPr>
        <w:t>Байсханов Магомед Ви</w:t>
      </w:r>
      <w:r w:rsidR="007F2F92" w:rsidRPr="007F2F92">
        <w:rPr>
          <w:u w:val="single"/>
        </w:rPr>
        <w:t>срадиевич</w:t>
      </w:r>
      <w:r w:rsidR="007F2F92" w:rsidRPr="000C36EF">
        <w:rPr>
          <w:color w:val="000000" w:themeColor="text1"/>
          <w:u w:val="single"/>
        </w:rPr>
        <w:t xml:space="preserve"> 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69079A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</w:t>
      </w:r>
    </w:p>
    <w:p w:rsidR="00A80BFB" w:rsidRPr="0069079A" w:rsidRDefault="002B31FA" w:rsidP="008658C1">
      <w:pPr>
        <w:pStyle w:val="3"/>
        <w:ind w:firstLine="709"/>
        <w:contextualSpacing/>
        <w:rPr>
          <w:u w:val="single"/>
        </w:rPr>
      </w:pPr>
      <w:r>
        <w:rPr>
          <w:u w:val="single"/>
        </w:rPr>
        <w:t>МКОУ «СОЛНЕЧНАЯ</w:t>
      </w:r>
      <w:r w:rsidR="002813AF">
        <w:rPr>
          <w:u w:val="single"/>
        </w:rPr>
        <w:t xml:space="preserve"> СОШ</w:t>
      </w:r>
      <w:r w:rsidR="0069079A" w:rsidRPr="0069079A">
        <w:rPr>
          <w:u w:val="single"/>
        </w:rPr>
        <w:t>»</w:t>
      </w:r>
      <w:r w:rsidR="001D0F9B" w:rsidRPr="0069079A">
        <w:rPr>
          <w:u w:val="single"/>
        </w:rPr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</w:t>
      </w:r>
      <w:r w:rsidR="00DD0F12" w:rsidRPr="00AC593E">
        <w:rPr>
          <w:color w:val="000000" w:themeColor="text1"/>
          <w:sz w:val="28"/>
          <w:szCs w:val="28"/>
        </w:rPr>
        <w:t>чем в</w:t>
      </w:r>
      <w:r w:rsidR="005C565F">
        <w:rPr>
          <w:color w:val="000000" w:themeColor="text1"/>
          <w:sz w:val="28"/>
          <w:szCs w:val="28"/>
        </w:rPr>
        <w:t xml:space="preserve"> </w:t>
      </w:r>
      <w:r w:rsidR="00AC593E">
        <w:rPr>
          <w:sz w:val="28"/>
          <w:szCs w:val="28"/>
        </w:rPr>
        <w:t>5</w:t>
      </w:r>
      <w:r w:rsidR="005C565F">
        <w:t xml:space="preserve"> ДНЕЙ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7F2F92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(надзора),принятых по вопросам в сфере трудовых, социальных и иных</w:t>
      </w:r>
      <w:r w:rsidR="007F2F92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7F2F92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</w:t>
      </w:r>
      <w:r w:rsidRPr="00FE66FD">
        <w:rPr>
          <w:color w:val="000000" w:themeColor="text1"/>
          <w:sz w:val="28"/>
          <w:szCs w:val="28"/>
        </w:rPr>
        <w:t>течение</w:t>
      </w:r>
      <w:r w:rsidR="005C565F">
        <w:rPr>
          <w:color w:val="000000" w:themeColor="text1"/>
          <w:sz w:val="28"/>
          <w:szCs w:val="28"/>
        </w:rPr>
        <w:t xml:space="preserve"> </w:t>
      </w:r>
      <w:r w:rsidR="00AC593E" w:rsidRPr="00AC593E">
        <w:rPr>
          <w:color w:val="000000" w:themeColor="text1"/>
          <w:sz w:val="28"/>
          <w:szCs w:val="28"/>
        </w:rPr>
        <w:t>5</w:t>
      </w:r>
      <w:r w:rsidRPr="0062259B">
        <w:rPr>
          <w:sz w:val="28"/>
          <w:szCs w:val="28"/>
        </w:rPr>
        <w:t xml:space="preserve"> дней</w:t>
      </w:r>
      <w:r w:rsidR="005C565F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7F2F92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7F2F92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7F2F92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7F2F92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7F2F92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7F2F92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r w:rsidR="00A7663C" w:rsidRPr="008B6889">
        <w:rPr>
          <w:sz w:val="28"/>
          <w:szCs w:val="28"/>
        </w:rPr>
        <w:t>непредставление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7F2F92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7F2F92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7F2F92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7F2F92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7F2F92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2813AF">
        <w:rPr>
          <w:sz w:val="28"/>
          <w:szCs w:val="28"/>
        </w:rPr>
        <w:t xml:space="preserve"> </w:t>
      </w:r>
      <w:r w:rsidR="002813AF">
        <w:rPr>
          <w:sz w:val="28"/>
          <w:szCs w:val="28"/>
          <w:u w:val="single"/>
        </w:rPr>
        <w:t>МКОУ «СОЛНЕЧ</w:t>
      </w:r>
      <w:r w:rsidR="002B31FA">
        <w:rPr>
          <w:sz w:val="28"/>
          <w:szCs w:val="28"/>
          <w:u w:val="single"/>
        </w:rPr>
        <w:t>Н</w:t>
      </w:r>
      <w:r w:rsidR="002813AF">
        <w:rPr>
          <w:sz w:val="28"/>
          <w:szCs w:val="28"/>
          <w:u w:val="single"/>
        </w:rPr>
        <w:t>АЯ СОШ</w:t>
      </w:r>
      <w:r w:rsidR="00FE66FD" w:rsidRPr="00FE66FD">
        <w:rPr>
          <w:sz w:val="28"/>
          <w:szCs w:val="28"/>
          <w:u w:val="single"/>
        </w:rPr>
        <w:t>»</w:t>
      </w:r>
      <w:r w:rsidR="002B31FA">
        <w:rPr>
          <w:sz w:val="28"/>
          <w:szCs w:val="28"/>
          <w:u w:val="single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7F2F92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>даты</w:t>
      </w:r>
      <w:r w:rsidR="007F2F9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2B31FA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</w:t>
      </w:r>
      <w:r w:rsidRPr="00AC593E">
        <w:rPr>
          <w:color w:val="000000" w:themeColor="text1"/>
        </w:rPr>
        <w:t>соглашени</w:t>
      </w:r>
      <w:r w:rsidR="00A514F5" w:rsidRPr="00AC593E">
        <w:rPr>
          <w:color w:val="000000" w:themeColor="text1"/>
        </w:rPr>
        <w:t>ем</w:t>
      </w:r>
      <w:r w:rsidR="007F2F92">
        <w:rPr>
          <w:color w:val="000000" w:themeColor="text1"/>
        </w:rPr>
        <w:t xml:space="preserve"> </w:t>
      </w:r>
      <w:r w:rsidR="00AC593E">
        <w:t>трехстороннее соглашение между администрацией МО «Хасавюртовский район», управлением образования и Райкомом профсоюза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7F2F92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7F2F92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7F2F92">
        <w:t xml:space="preserve"> </w:t>
      </w:r>
      <w:r w:rsidR="00310681" w:rsidRPr="00A562B5">
        <w:rPr>
          <w:iCs/>
        </w:rPr>
        <w:t>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7F2F92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7F2F92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312E18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7F2F92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5C565F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7F2F92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7F2F92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</w:t>
      </w:r>
      <w:r w:rsidR="00E75A78">
        <w:t xml:space="preserve"> и дневников, </w:t>
      </w:r>
      <w:r w:rsidRPr="00232288">
        <w:t>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DD0F12" w:rsidP="008658C1">
      <w:pPr>
        <w:pStyle w:val="3"/>
        <w:ind w:firstLine="709"/>
        <w:contextualSpacing/>
      </w:pP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7F2F92">
        <w:t xml:space="preserve"> </w:t>
      </w:r>
      <w:r w:rsidR="00DD0F12" w:rsidRPr="009365B2">
        <w:t>в письменной форме</w:t>
      </w:r>
      <w:r w:rsidR="007F2F92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312E18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7F2F92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7F2F92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AC593E" w:rsidRDefault="00DD0F12" w:rsidP="008658C1">
      <w:pPr>
        <w:pStyle w:val="3"/>
        <w:ind w:firstLine="709"/>
        <w:contextualSpacing/>
        <w:rPr>
          <w:color w:val="000000" w:themeColor="text1"/>
        </w:rPr>
      </w:pPr>
      <w:r w:rsidRPr="00AC593E">
        <w:rPr>
          <w:color w:val="000000" w:themeColor="text1"/>
        </w:rPr>
        <w:t xml:space="preserve">Массовым является увольнение </w:t>
      </w:r>
      <w:r w:rsidR="006B4A73">
        <w:rPr>
          <w:color w:val="000000" w:themeColor="text1"/>
        </w:rPr>
        <w:t>10</w:t>
      </w:r>
      <w:r w:rsidRPr="00AC593E">
        <w:rPr>
          <w:color w:val="000000" w:themeColor="text1"/>
        </w:rPr>
        <w:t xml:space="preserve">% от общего числа работников в течение </w:t>
      </w:r>
      <w:r w:rsidR="006B4A73">
        <w:rPr>
          <w:color w:val="000000" w:themeColor="text1"/>
        </w:rPr>
        <w:t>9</w:t>
      </w:r>
      <w:r w:rsidR="00AC593E" w:rsidRPr="00AC593E">
        <w:rPr>
          <w:color w:val="000000" w:themeColor="text1"/>
        </w:rPr>
        <w:t xml:space="preserve">0 </w:t>
      </w:r>
      <w:r w:rsidRPr="00AC593E">
        <w:rPr>
          <w:color w:val="000000" w:themeColor="text1"/>
        </w:rPr>
        <w:t>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</w:t>
      </w:r>
      <w:r w:rsidR="005B2060" w:rsidRPr="00272B7E">
        <w:rPr>
          <w:i/>
        </w:rPr>
        <w:lastRenderedPageBreak/>
        <w:t>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FE66FD">
        <w:rPr>
          <w:i/>
        </w:rPr>
        <w:t>пред пенсионном</w:t>
      </w:r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0C36EF">
        <w:t xml:space="preserve"> (</w:t>
      </w:r>
      <w:r w:rsidR="000C36EF">
        <w:rPr>
          <w:color w:val="000000" w:themeColor="text1"/>
        </w:rPr>
        <w:t xml:space="preserve">18 </w:t>
      </w:r>
      <w:r w:rsidR="005B2060" w:rsidRPr="00AC593E">
        <w:rPr>
          <w:color w:val="000000" w:themeColor="text1"/>
        </w:rPr>
        <w:t>часов</w:t>
      </w:r>
      <w:r w:rsidR="005B2060" w:rsidRPr="00A21537">
        <w:t xml:space="preserve">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0A0A46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7F2F92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</w:t>
      </w:r>
      <w:r w:rsidR="00DD0F12" w:rsidRPr="00B55783">
        <w:rPr>
          <w:sz w:val="28"/>
          <w:szCs w:val="28"/>
        </w:rPr>
        <w:lastRenderedPageBreak/>
        <w:t xml:space="preserve">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7F2F92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7F2F92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7F2F92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 требованиями части</w:t>
      </w:r>
      <w:r w:rsidR="007F2F92">
        <w:rPr>
          <w:color w:val="000000"/>
          <w:sz w:val="28"/>
          <w:szCs w:val="28"/>
        </w:rPr>
        <w:t xml:space="preserve">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7F2F92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7F2F92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 xml:space="preserve">т </w:t>
      </w:r>
      <w:r w:rsidR="00C61D94" w:rsidRPr="000F3F02">
        <w:rPr>
          <w:color w:val="000000"/>
          <w:sz w:val="28"/>
          <w:szCs w:val="28"/>
        </w:rPr>
        <w:lastRenderedPageBreak/>
        <w:t>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8107A9" w:rsidRPr="00D039DA">
        <w:rPr>
          <w:rFonts w:ascii="Times New Roman" w:hAnsi="Times New Roman" w:cs="Times New Roman"/>
          <w:sz w:val="28"/>
          <w:szCs w:val="28"/>
        </w:rPr>
        <w:lastRenderedPageBreak/>
        <w:t>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7F2F92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</w:t>
      </w:r>
      <w:r w:rsidR="00B27046" w:rsidRPr="00C01ECA">
        <w:rPr>
          <w:sz w:val="28"/>
          <w:szCs w:val="28"/>
        </w:rPr>
        <w:lastRenderedPageBreak/>
        <w:t>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2B31FA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r w:rsidR="002B31FA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</w:t>
      </w:r>
      <w:r w:rsidRPr="009365B2">
        <w:lastRenderedPageBreak/>
        <w:t xml:space="preserve">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044146" w:rsidP="008658C1">
      <w:pPr>
        <w:pStyle w:val="3"/>
        <w:ind w:firstLine="709"/>
        <w:contextualSpacing/>
      </w:pP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2B31FA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2B31FA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2B31F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2B31FA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2B31FA">
        <w:t xml:space="preserve"> </w:t>
      </w:r>
      <w:r w:rsidR="00D735BD" w:rsidRPr="009365B2">
        <w:t>устанавливается</w:t>
      </w:r>
      <w:r w:rsidR="002B31FA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2B31FA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2B31FA">
        <w:t xml:space="preserve"> </w:t>
      </w:r>
      <w:r w:rsidR="000D5096" w:rsidRPr="009365B2">
        <w:lastRenderedPageBreak/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2B31FA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2B31FA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312E18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</w:t>
      </w:r>
      <w:r w:rsidR="003A5A3C">
        <w:lastRenderedPageBreak/>
        <w:t>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6B4A73">
        <w:rPr>
          <w:sz w:val="28"/>
          <w:szCs w:val="28"/>
        </w:rPr>
        <w:t xml:space="preserve"> 56</w:t>
      </w:r>
      <w:r w:rsidR="005C3536">
        <w:rPr>
          <w:sz w:val="28"/>
          <w:szCs w:val="28"/>
        </w:rPr>
        <w:t xml:space="preserve"> </w:t>
      </w:r>
      <w:r w:rsidR="0031353C">
        <w:rPr>
          <w:sz w:val="28"/>
          <w:szCs w:val="28"/>
        </w:rPr>
        <w:t>календарных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6B4A73">
        <w:rPr>
          <w:sz w:val="28"/>
          <w:szCs w:val="28"/>
        </w:rPr>
        <w:t>28</w:t>
      </w:r>
      <w:r w:rsidR="005C353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lastRenderedPageBreak/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D936CA" w:rsidRDefault="007C33FC" w:rsidP="008658C1">
      <w:pPr>
        <w:pStyle w:val="3"/>
        <w:ind w:firstLine="709"/>
        <w:contextualSpacing/>
        <w:rPr>
          <w:color w:val="000000" w:themeColor="text1"/>
        </w:rPr>
      </w:pPr>
      <w:r w:rsidRPr="00D936CA">
        <w:rPr>
          <w:color w:val="000000" w:themeColor="text1"/>
        </w:rPr>
        <w:t>-</w:t>
      </w:r>
      <w:r w:rsidR="0064438E" w:rsidRPr="00D936CA">
        <w:rPr>
          <w:rFonts w:eastAsia="Arial Unicode MS"/>
          <w:color w:val="000000" w:themeColor="text1"/>
          <w:kern w:val="1"/>
        </w:rPr>
        <w:t> </w:t>
      </w:r>
      <w:r w:rsidRPr="00D936CA">
        <w:rPr>
          <w:color w:val="000000" w:themeColor="text1"/>
        </w:rPr>
        <w:t xml:space="preserve">за работу с вредными условиями труда </w:t>
      </w:r>
      <w:r w:rsidR="00D936CA" w:rsidRPr="00D936CA">
        <w:rPr>
          <w:color w:val="000000" w:themeColor="text1"/>
        </w:rPr>
        <w:t xml:space="preserve">2 </w:t>
      </w:r>
      <w:r w:rsidR="0039589F" w:rsidRPr="00D936CA">
        <w:rPr>
          <w:color w:val="000000" w:themeColor="text1"/>
        </w:rPr>
        <w:t xml:space="preserve">календарных </w:t>
      </w:r>
      <w:r w:rsidRPr="00D936CA">
        <w:rPr>
          <w:color w:val="000000" w:themeColor="text1"/>
        </w:rPr>
        <w:t>дней;</w:t>
      </w:r>
    </w:p>
    <w:p w:rsidR="00BA363F" w:rsidRPr="00D936CA" w:rsidRDefault="007C33FC" w:rsidP="00B7040E">
      <w:pPr>
        <w:pStyle w:val="3"/>
        <w:ind w:firstLine="709"/>
        <w:contextualSpacing/>
        <w:rPr>
          <w:color w:val="000000" w:themeColor="text1"/>
        </w:rPr>
      </w:pPr>
      <w:r w:rsidRPr="00D936CA">
        <w:rPr>
          <w:color w:val="000000" w:themeColor="text1"/>
        </w:rPr>
        <w:t>-</w:t>
      </w:r>
      <w:r w:rsidR="0064438E" w:rsidRPr="00D936CA">
        <w:rPr>
          <w:rFonts w:eastAsia="Arial Unicode MS"/>
          <w:color w:val="000000" w:themeColor="text1"/>
          <w:kern w:val="1"/>
        </w:rPr>
        <w:t> </w:t>
      </w:r>
      <w:r w:rsidRPr="00D936CA">
        <w:rPr>
          <w:color w:val="000000" w:themeColor="text1"/>
        </w:rPr>
        <w:t xml:space="preserve">за ненормированный рабочий день </w:t>
      </w:r>
      <w:r w:rsidR="00D936CA" w:rsidRPr="00D936CA">
        <w:rPr>
          <w:color w:val="000000" w:themeColor="text1"/>
        </w:rPr>
        <w:t xml:space="preserve">0 </w:t>
      </w:r>
      <w:r w:rsidR="0039589F" w:rsidRPr="00D936CA">
        <w:rPr>
          <w:color w:val="000000" w:themeColor="text1"/>
        </w:rPr>
        <w:t xml:space="preserve">календарных </w:t>
      </w:r>
      <w:r w:rsidR="00D936CA" w:rsidRPr="00D936CA">
        <w:rPr>
          <w:color w:val="000000" w:themeColor="text1"/>
        </w:rPr>
        <w:t>дней</w:t>
      </w:r>
      <w:r w:rsidRPr="00D936CA">
        <w:rPr>
          <w:color w:val="000000" w:themeColor="text1"/>
        </w:rPr>
        <w:t>;</w:t>
      </w:r>
    </w:p>
    <w:p w:rsidR="007949C1" w:rsidRPr="007949C1" w:rsidRDefault="007949C1" w:rsidP="002012B8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2012B8">
        <w:rPr>
          <w:sz w:val="28"/>
          <w:szCs w:val="28"/>
        </w:rPr>
        <w:t>4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Pr="00D936CA" w:rsidRDefault="009F10E3" w:rsidP="008658C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</w:t>
      </w:r>
      <w:r w:rsidRPr="00D936CA">
        <w:rPr>
          <w:color w:val="000000" w:themeColor="text1"/>
          <w:sz w:val="28"/>
          <w:szCs w:val="28"/>
        </w:rPr>
        <w:t xml:space="preserve">которого составляет </w:t>
      </w:r>
      <w:r w:rsidR="00D936CA">
        <w:rPr>
          <w:color w:val="000000" w:themeColor="text1"/>
        </w:rPr>
        <w:t>4</w:t>
      </w:r>
      <w:r w:rsidR="005C3536">
        <w:rPr>
          <w:color w:val="000000" w:themeColor="text1"/>
        </w:rPr>
        <w:t xml:space="preserve"> </w:t>
      </w:r>
      <w:r w:rsidRPr="00D936CA">
        <w:rPr>
          <w:color w:val="000000" w:themeColor="text1"/>
          <w:sz w:val="28"/>
          <w:szCs w:val="28"/>
        </w:rPr>
        <w:t>календарных дней</w:t>
      </w:r>
      <w:r w:rsidRPr="00D936CA">
        <w:rPr>
          <w:rStyle w:val="aff1"/>
          <w:color w:val="000000" w:themeColor="text1"/>
          <w:sz w:val="28"/>
          <w:szCs w:val="28"/>
        </w:rPr>
        <w:footnoteReference w:id="37"/>
      </w:r>
      <w:r w:rsidRPr="00D936CA">
        <w:rPr>
          <w:color w:val="000000" w:themeColor="text1"/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2B31FA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определяется</w:t>
      </w:r>
      <w:r w:rsidR="002B31FA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2B31FA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2B31FA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2B31FA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B81FB8" w:rsidRDefault="009F10E3" w:rsidP="008658C1">
      <w:pPr>
        <w:pStyle w:val="3"/>
        <w:ind w:firstLine="709"/>
        <w:contextualSpacing/>
        <w:rPr>
          <w:color w:val="FF0000"/>
        </w:rPr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2B31FA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2B31FA">
        <w:t xml:space="preserve"> </w:t>
      </w:r>
      <w:r w:rsidR="00F9421C" w:rsidRPr="00B81FB8">
        <w:rPr>
          <w:color w:val="000000" w:themeColor="text1"/>
        </w:rPr>
        <w:t xml:space="preserve">продолжительностью </w:t>
      </w:r>
      <w:r w:rsidR="00B81FB8" w:rsidRPr="00B81FB8">
        <w:rPr>
          <w:color w:val="000000" w:themeColor="text1"/>
        </w:rPr>
        <w:t>3</w:t>
      </w:r>
      <w:r w:rsidR="00E57502" w:rsidRPr="00B81FB8">
        <w:rPr>
          <w:color w:val="000000" w:themeColor="text1"/>
        </w:rPr>
        <w:t xml:space="preserve"> календарных дней</w:t>
      </w:r>
      <w:r w:rsidR="00F9421C" w:rsidRPr="00B81FB8">
        <w:rPr>
          <w:color w:val="000000" w:themeColor="text1"/>
        </w:rP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lastRenderedPageBreak/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продолжительность ежегодного основного удлиненного оплачиваемого и ежегодного дополнительного оплачиваемого отпуска – </w:t>
      </w:r>
      <w:r w:rsidR="00B81FB8">
        <w:rPr>
          <w:sz w:val="28"/>
          <w:szCs w:val="28"/>
        </w:rPr>
        <w:t>56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B81FB8">
        <w:t xml:space="preserve">1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B81FB8">
        <w:t xml:space="preserve">1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2B31FA">
        <w:t xml:space="preserve"> </w:t>
      </w:r>
      <w:r w:rsidR="001776DD" w:rsidRPr="00521B9C">
        <w:t>детей</w:t>
      </w:r>
      <w:r w:rsidR="002B31FA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B81FB8">
        <w:t xml:space="preserve">3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B81FB8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C3536">
        <w:t>6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7C75FD" w:rsidRDefault="007C33FC" w:rsidP="008658C1">
      <w:pPr>
        <w:pStyle w:val="3"/>
        <w:ind w:firstLine="709"/>
        <w:contextualSpacing/>
        <w:rPr>
          <w:color w:val="000000" w:themeColor="text1"/>
        </w:rPr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7C75FD" w:rsidRPr="007C75FD">
        <w:rPr>
          <w:color w:val="000000" w:themeColor="text1"/>
        </w:rPr>
        <w:t xml:space="preserve">1 </w:t>
      </w:r>
      <w:r w:rsidR="000B78D3" w:rsidRPr="007C75FD">
        <w:rPr>
          <w:color w:val="000000" w:themeColor="text1"/>
        </w:rPr>
        <w:t>календарных дней</w:t>
      </w:r>
      <w:r w:rsidR="009C1B61" w:rsidRPr="007C75FD">
        <w:rPr>
          <w:color w:val="000000" w:themeColor="text1"/>
        </w:rPr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 xml:space="preserve">По семейным обстоятельствам и другим уважительным причинам работнику по его письменному заявлению предоставляется отпуск без </w:t>
      </w:r>
      <w:r w:rsidR="00384151" w:rsidRPr="00521B9C">
        <w:lastRenderedPageBreak/>
        <w:t>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</w:t>
      </w:r>
      <w:r w:rsidR="005C3536">
        <w:t xml:space="preserve">2 </w:t>
      </w:r>
      <w:r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7C75FD">
        <w:t>1</w:t>
      </w:r>
      <w:r w:rsidR="007C33FC" w:rsidRPr="009365B2">
        <w:t xml:space="preserve"> календарных дня;</w:t>
      </w:r>
    </w:p>
    <w:p w:rsidR="007C33FC" w:rsidRPr="003A7D23" w:rsidRDefault="0066281E" w:rsidP="008658C1">
      <w:pPr>
        <w:pStyle w:val="3"/>
        <w:ind w:firstLine="709"/>
        <w:contextualSpacing/>
        <w:rPr>
          <w:color w:val="FF0000"/>
        </w:rPr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7C75FD" w:rsidRPr="00F538F6">
        <w:rPr>
          <w:color w:val="000000" w:themeColor="text1"/>
        </w:rPr>
        <w:t xml:space="preserve">1 </w:t>
      </w:r>
      <w:r w:rsidR="007C33FC" w:rsidRPr="00F538F6">
        <w:rPr>
          <w:color w:val="000000" w:themeColor="text1"/>
        </w:rPr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2B31FA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</w:t>
      </w:r>
      <w:r w:rsidR="002B31FA">
        <w:t xml:space="preserve"> устранении выявленных нарушений </w:t>
      </w:r>
      <w:r w:rsidR="00A2348D" w:rsidRPr="009365B2">
        <w:t>трудового законодательства</w:t>
      </w:r>
      <w:r w:rsidR="002B31FA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F057C9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5C3536">
        <w:rPr>
          <w:rFonts w:ascii="Times New Roman" w:eastAsia="MS Mincho" w:hAnsi="Times New Roman"/>
          <w:sz w:val="28"/>
          <w:szCs w:val="28"/>
        </w:rPr>
        <w:t>25-30</w:t>
      </w:r>
      <w:r w:rsidR="00F538F6">
        <w:rPr>
          <w:rFonts w:ascii="Times New Roman" w:eastAsia="MS Mincho" w:hAnsi="Times New Roman"/>
          <w:sz w:val="28"/>
          <w:szCs w:val="28"/>
        </w:rPr>
        <w:t xml:space="preserve"> 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текущего месяца)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4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5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6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2B31FA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</w:t>
      </w:r>
      <w:r w:rsidR="00A975C4" w:rsidRPr="009365B2">
        <w:rPr>
          <w:sz w:val="28"/>
          <w:szCs w:val="28"/>
        </w:rPr>
        <w:t>сов</w:t>
      </w:r>
      <w:r w:rsidR="00F057C9">
        <w:rPr>
          <w:sz w:val="28"/>
          <w:szCs w:val="28"/>
        </w:rPr>
        <w:t>мещении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D735BD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2B31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2B31FA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 xml:space="preserve">, выплачивается единовременное пособие в размере </w:t>
      </w:r>
      <w:r w:rsidR="005C3536">
        <w:rPr>
          <w:color w:val="000000" w:themeColor="text1"/>
          <w:sz w:val="28"/>
          <w:szCs w:val="28"/>
        </w:rPr>
        <w:t>3198</w:t>
      </w:r>
      <w:r w:rsidR="008C05AE" w:rsidRPr="00F538F6">
        <w:rPr>
          <w:color w:val="000000" w:themeColor="text1"/>
          <w:sz w:val="28"/>
          <w:szCs w:val="28"/>
        </w:rPr>
        <w:t xml:space="preserve"> р</w:t>
      </w:r>
      <w:r w:rsidR="00095A44" w:rsidRPr="00F538F6">
        <w:rPr>
          <w:color w:val="000000" w:themeColor="text1"/>
          <w:sz w:val="28"/>
          <w:szCs w:val="28"/>
        </w:rPr>
        <w:t>ублей</w:t>
      </w:r>
      <w:r w:rsidR="00B52263">
        <w:rPr>
          <w:rStyle w:val="aff1"/>
          <w:sz w:val="28"/>
          <w:szCs w:val="28"/>
        </w:rPr>
        <w:footnoteReference w:id="49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</w:t>
      </w:r>
      <w:r w:rsidR="00A275B3">
        <w:rPr>
          <w:sz w:val="28"/>
          <w:szCs w:val="28"/>
        </w:rPr>
        <w:t>0</w:t>
      </w:r>
      <w:r w:rsidR="005C3536">
        <w:rPr>
          <w:sz w:val="28"/>
          <w:szCs w:val="28"/>
        </w:rPr>
        <w:t>5</w:t>
      </w:r>
      <w:r w:rsidR="00B72CDD" w:rsidRPr="00A4388F">
        <w:rPr>
          <w:sz w:val="28"/>
          <w:szCs w:val="28"/>
        </w:rPr>
        <w:t>% ставки заработной платы (должностного оклада).</w:t>
      </w:r>
    </w:p>
    <w:p w:rsidR="00D5459C" w:rsidRPr="00DF3FB4" w:rsidRDefault="00D5459C" w:rsidP="008658C1">
      <w:pPr>
        <w:pStyle w:val="5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 xml:space="preserve">труда. </w:t>
      </w:r>
      <w:r w:rsidR="00D22CAB" w:rsidRPr="00691D70">
        <w:rPr>
          <w:sz w:val="28"/>
          <w:szCs w:val="28"/>
        </w:rPr>
        <w:t xml:space="preserve">Оплата за сверхурочную работу может быть повышена за первые два часа работы на </w:t>
      </w:r>
      <w:r w:rsidR="00DF3FB4">
        <w:rPr>
          <w:color w:val="000000" w:themeColor="text1"/>
          <w:sz w:val="28"/>
          <w:szCs w:val="28"/>
        </w:rPr>
        <w:t>0</w:t>
      </w:r>
      <w:r w:rsidR="005C3536">
        <w:rPr>
          <w:color w:val="000000" w:themeColor="text1"/>
          <w:sz w:val="28"/>
          <w:szCs w:val="28"/>
        </w:rPr>
        <w:t xml:space="preserve"> </w:t>
      </w:r>
      <w:r w:rsidR="00D22CAB" w:rsidRPr="00DF3FB4">
        <w:rPr>
          <w:i/>
          <w:iCs/>
          <w:color w:val="000000" w:themeColor="text1"/>
          <w:sz w:val="28"/>
          <w:szCs w:val="28"/>
        </w:rPr>
        <w:t>(указать размер)</w:t>
      </w:r>
      <w:r w:rsidR="00D22CAB" w:rsidRPr="00DF3FB4">
        <w:rPr>
          <w:color w:val="000000" w:themeColor="text1"/>
          <w:sz w:val="28"/>
          <w:szCs w:val="28"/>
        </w:rPr>
        <w:t xml:space="preserve">, за последующие часы </w:t>
      </w:r>
      <w:r w:rsidR="002012B8">
        <w:rPr>
          <w:color w:val="000000" w:themeColor="text1"/>
          <w:sz w:val="28"/>
          <w:szCs w:val="28"/>
        </w:rPr>
        <w:t>–</w:t>
      </w:r>
      <w:r w:rsidR="00D22CAB" w:rsidRPr="00DF3FB4">
        <w:rPr>
          <w:color w:val="000000" w:themeColor="text1"/>
          <w:sz w:val="28"/>
          <w:szCs w:val="28"/>
        </w:rPr>
        <w:t xml:space="preserve"> на</w:t>
      </w:r>
      <w:r w:rsidR="005C3536">
        <w:rPr>
          <w:color w:val="000000" w:themeColor="text1"/>
          <w:sz w:val="28"/>
          <w:szCs w:val="28"/>
        </w:rPr>
        <w:t xml:space="preserve"> </w:t>
      </w:r>
      <w:r w:rsidR="00DF3FB4">
        <w:rPr>
          <w:color w:val="000000" w:themeColor="text1"/>
          <w:sz w:val="28"/>
          <w:szCs w:val="28"/>
        </w:rPr>
        <w:t>0</w:t>
      </w:r>
      <w:r w:rsidR="005C3536">
        <w:rPr>
          <w:color w:val="000000" w:themeColor="text1"/>
          <w:sz w:val="28"/>
          <w:szCs w:val="28"/>
        </w:rPr>
        <w:t xml:space="preserve"> </w:t>
      </w:r>
      <w:r w:rsidR="00D22CAB" w:rsidRPr="00DF3FB4">
        <w:rPr>
          <w:i/>
          <w:iCs/>
          <w:color w:val="000000" w:themeColor="text1"/>
          <w:sz w:val="28"/>
          <w:szCs w:val="28"/>
        </w:rPr>
        <w:t>(указать размер</w:t>
      </w:r>
      <w:r w:rsidR="00D22CAB" w:rsidRPr="00DF3FB4">
        <w:rPr>
          <w:color w:val="000000" w:themeColor="text1"/>
          <w:sz w:val="28"/>
          <w:szCs w:val="28"/>
        </w:rPr>
        <w:t>)</w:t>
      </w:r>
      <w:r w:rsidRPr="00DF3FB4">
        <w:rPr>
          <w:rStyle w:val="aff1"/>
          <w:color w:val="000000" w:themeColor="text1"/>
          <w:sz w:val="28"/>
          <w:szCs w:val="28"/>
        </w:rPr>
        <w:footnoteReference w:id="50"/>
      </w:r>
      <w:r w:rsidRPr="00DF3FB4">
        <w:rPr>
          <w:color w:val="000000" w:themeColor="text1"/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 xml:space="preserve">На установление работникам выплат стимулирующего характера направляется </w:t>
      </w:r>
      <w:r w:rsidR="00615342">
        <w:rPr>
          <w:b w:val="0"/>
          <w:szCs w:val="28"/>
        </w:rPr>
        <w:t>5</w:t>
      </w:r>
      <w:r w:rsidR="00D22CAB" w:rsidRPr="009A03ED">
        <w:rPr>
          <w:b w:val="0"/>
          <w:szCs w:val="28"/>
        </w:rPr>
        <w:t>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1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 xml:space="preserve">ть </w:t>
      </w:r>
      <w:r w:rsidR="00615342" w:rsidRPr="00DF3FB4">
        <w:rPr>
          <w:b w:val="0"/>
          <w:color w:val="000000" w:themeColor="text1"/>
          <w:szCs w:val="28"/>
        </w:rPr>
        <w:t>0</w:t>
      </w:r>
      <w:r w:rsidR="005C3536">
        <w:rPr>
          <w:b w:val="0"/>
          <w:color w:val="000000" w:themeColor="text1"/>
          <w:szCs w:val="28"/>
        </w:rPr>
        <w:t xml:space="preserve"> </w:t>
      </w:r>
      <w:r w:rsidR="00095A44" w:rsidRPr="00241C3E">
        <w:rPr>
          <w:b w:val="0"/>
          <w:szCs w:val="28"/>
        </w:rPr>
        <w:t xml:space="preserve">процент(ов)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2B31FA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 xml:space="preserve">определить </w:t>
      </w:r>
      <w:r w:rsidR="00615342" w:rsidRPr="00DF3FB4">
        <w:rPr>
          <w:b w:val="0"/>
          <w:color w:val="000000" w:themeColor="text1"/>
          <w:szCs w:val="28"/>
        </w:rPr>
        <w:t>0</w:t>
      </w:r>
      <w:r w:rsidR="00D22CAB" w:rsidRPr="00241C3E">
        <w:rPr>
          <w:b w:val="0"/>
          <w:szCs w:val="28"/>
        </w:rPr>
        <w:t xml:space="preserve"> процент(ов)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2B31FA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</w:t>
      </w:r>
      <w:r w:rsidR="00D22CAB" w:rsidRPr="00A4388F">
        <w:rPr>
          <w:iCs/>
        </w:rPr>
        <w:lastRenderedPageBreak/>
        <w:t>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2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 занятий от светонесущей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A80FB8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</w:t>
      </w:r>
      <w:r w:rsidR="002B31FA">
        <w:rPr>
          <w:rStyle w:val="A00"/>
          <w:sz w:val="28"/>
          <w:szCs w:val="28"/>
        </w:rPr>
        <w:t xml:space="preserve">ривается доплата в размере </w:t>
      </w:r>
      <w:r w:rsidR="00615342">
        <w:rPr>
          <w:rStyle w:val="A00"/>
          <w:sz w:val="28"/>
          <w:szCs w:val="28"/>
        </w:rPr>
        <w:t>0</w:t>
      </w:r>
      <w:r w:rsidRPr="00B712C9">
        <w:rPr>
          <w:rStyle w:val="A00"/>
          <w:sz w:val="28"/>
          <w:szCs w:val="28"/>
        </w:rPr>
        <w:t>% ставки заработной платы в случаях проведения учебных занятий с обучающимися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(например, математика,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355ED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 xml:space="preserve">нком до достижения им возраста трех лет - на </w:t>
      </w:r>
      <w:r w:rsidR="00691260">
        <w:rPr>
          <w:bCs/>
          <w:iCs/>
          <w:color w:val="FF0000"/>
          <w:sz w:val="28"/>
          <w:szCs w:val="28"/>
        </w:rPr>
        <w:t>1</w:t>
      </w:r>
      <w:r w:rsidRPr="00A4388F">
        <w:rPr>
          <w:bCs/>
          <w:iCs/>
          <w:sz w:val="28"/>
          <w:szCs w:val="28"/>
        </w:rPr>
        <w:t xml:space="preserve">, но не менее чем на один год; до наступления права для назначения страховой пенсии по старости </w:t>
      </w:r>
      <w:r w:rsidRPr="002B31FA">
        <w:rPr>
          <w:bCs/>
          <w:iCs/>
          <w:sz w:val="28"/>
          <w:szCs w:val="28"/>
        </w:rPr>
        <w:t xml:space="preserve">на </w:t>
      </w:r>
      <w:r w:rsidR="00DF3FB4" w:rsidRPr="002B31FA">
        <w:rPr>
          <w:bCs/>
          <w:iCs/>
          <w:sz w:val="28"/>
          <w:szCs w:val="28"/>
        </w:rPr>
        <w:t>1</w:t>
      </w:r>
      <w:r w:rsidRPr="002B31FA">
        <w:rPr>
          <w:bCs/>
          <w:iCs/>
          <w:sz w:val="28"/>
          <w:szCs w:val="28"/>
        </w:rPr>
        <w:t xml:space="preserve">, но не менее чем за один год; по окончании длительной болезни на </w:t>
      </w:r>
      <w:r w:rsidR="00DF3FB4" w:rsidRPr="002B31FA">
        <w:rPr>
          <w:bCs/>
          <w:iCs/>
          <w:sz w:val="28"/>
          <w:szCs w:val="28"/>
        </w:rPr>
        <w:t>6 месяцев</w:t>
      </w:r>
      <w:r w:rsidRPr="00A4388F">
        <w:rPr>
          <w:bCs/>
          <w:iCs/>
          <w:sz w:val="28"/>
          <w:szCs w:val="28"/>
        </w:rPr>
        <w:t xml:space="preserve">, но не менее чем на 6 месяцев;  по окончании длительного отпуска, предоставляемого до одного года на </w:t>
      </w:r>
      <w:r w:rsidR="00DF3FB4">
        <w:rPr>
          <w:bCs/>
          <w:iCs/>
          <w:sz w:val="28"/>
          <w:szCs w:val="28"/>
        </w:rPr>
        <w:t>1</w:t>
      </w:r>
      <w:bookmarkStart w:id="0" w:name="_GoBack"/>
      <w:bookmarkEnd w:id="0"/>
      <w:r w:rsidRPr="00A4388F">
        <w:rPr>
          <w:bCs/>
          <w:iCs/>
          <w:sz w:val="28"/>
          <w:szCs w:val="28"/>
        </w:rPr>
        <w:t>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312E18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3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</w:t>
      </w:r>
      <w:r w:rsidR="00B355ED" w:rsidRPr="00B355ED">
        <w:rPr>
          <w:color w:val="auto"/>
          <w:sz w:val="28"/>
          <w:szCs w:val="28"/>
        </w:rPr>
        <w:lastRenderedPageBreak/>
        <w:t>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2B31FA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B355ED" w:rsidRPr="00B355ED">
        <w:rPr>
          <w:color w:val="auto"/>
          <w:sz w:val="28"/>
          <w:szCs w:val="28"/>
        </w:rPr>
        <w:t xml:space="preserve"> отдых работников, 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91260">
        <w:t xml:space="preserve"> </w:t>
      </w:r>
      <w:r w:rsidR="001C7A4C" w:rsidRPr="002B31FA">
        <w:t>0</w:t>
      </w:r>
      <w:r w:rsidR="001C7A4C">
        <w:rPr>
          <w:color w:val="FF0000"/>
        </w:rPr>
        <w:t xml:space="preserve"> </w:t>
      </w:r>
      <w:r w:rsidR="00607973" w:rsidRPr="00DD13AE">
        <w:t>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Default="00DD0F12" w:rsidP="008658C1">
      <w:pPr>
        <w:pStyle w:val="3"/>
        <w:ind w:firstLine="709"/>
        <w:contextualSpacing/>
      </w:pP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 xml:space="preserve">очий день один раз в три года с сохранением за </w:t>
      </w:r>
      <w:r w:rsidR="008B76E2" w:rsidRPr="0050117D">
        <w:rPr>
          <w:rFonts w:ascii="Times New Roman" w:hAnsi="Times New Roman" w:cs="Times New Roman"/>
          <w:sz w:val="28"/>
          <w:szCs w:val="28"/>
        </w:rPr>
        <w:lastRenderedPageBreak/>
        <w:t>ними места работы (должности) и среднего заработка</w:t>
      </w:r>
      <w:r w:rsidR="002B31F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4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2B31FA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615342">
        <w:rPr>
          <w:color w:val="FF0000"/>
          <w:sz w:val="28"/>
          <w:szCs w:val="28"/>
        </w:rPr>
        <w:t>_______________________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5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6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 w:rsidR="002B3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</w:t>
      </w:r>
      <w:r>
        <w:rPr>
          <w:sz w:val="28"/>
          <w:szCs w:val="28"/>
        </w:rPr>
        <w:lastRenderedPageBreak/>
        <w:t>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8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 xml:space="preserve">, в том числе на проведение 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 </w:t>
      </w:r>
      <w:r w:rsidR="001C7A4C" w:rsidRPr="000C36EF">
        <w:rPr>
          <w:color w:val="000000" w:themeColor="text1"/>
          <w:sz w:val="28"/>
          <w:szCs w:val="28"/>
        </w:rPr>
        <w:t>5000</w:t>
      </w:r>
      <w:r w:rsidR="00691260">
        <w:rPr>
          <w:color w:val="000000" w:themeColor="text1"/>
          <w:sz w:val="28"/>
          <w:szCs w:val="28"/>
        </w:rPr>
        <w:t xml:space="preserve"> 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0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E963B7" w:rsidP="00913664">
      <w:pPr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2B31FA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2B31FA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2B31FA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расследование и учет несчастных случаев  с обучающимися в установленном законодательством порядке, а также </w:t>
      </w:r>
      <w:r>
        <w:rPr>
          <w:sz w:val="28"/>
          <w:szCs w:val="28"/>
        </w:rPr>
        <w:lastRenderedPageBreak/>
        <w:t>ежегодный анализ причин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</w:t>
      </w:r>
      <w:r>
        <w:rPr>
          <w:sz w:val="28"/>
          <w:szCs w:val="28"/>
        </w:rPr>
        <w:lastRenderedPageBreak/>
        <w:t xml:space="preserve">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54F94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</w:t>
      </w:r>
      <w:r w:rsidRPr="003F7415">
        <w:rPr>
          <w:color w:val="auto"/>
          <w:sz w:val="28"/>
          <w:szCs w:val="28"/>
        </w:rPr>
        <w:lastRenderedPageBreak/>
        <w:t xml:space="preserve">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1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2B31FA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2B31FA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0F5308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2B31FA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2B31FA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2B31FA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2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3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2B31FA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4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5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2B31FA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2B31FA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 w:rsidRPr="000C36EF">
        <w:rPr>
          <w:color w:val="000000" w:themeColor="text1"/>
          <w:sz w:val="28"/>
          <w:szCs w:val="28"/>
        </w:rPr>
        <w:t>_____________________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454F94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454F94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2B31FA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2B31FA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2B31FA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2B31FA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lastRenderedPageBreak/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</w:t>
      </w:r>
      <w:r w:rsidR="00DD0F12" w:rsidRPr="006B5AE3">
        <w:rPr>
          <w:rStyle w:val="A10"/>
          <w:b w:val="0"/>
          <w:bCs w:val="0"/>
          <w:sz w:val="28"/>
          <w:szCs w:val="28"/>
        </w:rPr>
        <w:lastRenderedPageBreak/>
        <w:t>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2B31FA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4F6BCB">
        <w:rPr>
          <w:spacing w:val="-6"/>
        </w:rPr>
        <w:t>.</w:t>
      </w:r>
      <w:r w:rsidR="00DD0F12">
        <w:rPr>
          <w:spacing w:val="-6"/>
        </w:rPr>
        <w:t xml:space="preserve">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2B31FA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54F94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615342">
        <w:rPr>
          <w:sz w:val="28"/>
          <w:szCs w:val="28"/>
        </w:rPr>
        <w:t>. П</w:t>
      </w:r>
      <w:r w:rsidR="00DD0F12" w:rsidRPr="00620ADF">
        <w:rPr>
          <w:sz w:val="28"/>
          <w:szCs w:val="28"/>
        </w:rPr>
        <w:t>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</w:t>
      </w:r>
      <w:r w:rsidR="00615342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</w:t>
      </w:r>
      <w:r w:rsidR="00DD0F12" w:rsidRPr="000C36EF">
        <w:rPr>
          <w:color w:val="000000" w:themeColor="text1"/>
          <w:sz w:val="28"/>
          <w:szCs w:val="28"/>
        </w:rPr>
        <w:t>__</w:t>
      </w:r>
      <w:r w:rsidR="00525424" w:rsidRPr="000C36EF">
        <w:rPr>
          <w:color w:val="000000" w:themeColor="text1"/>
          <w:sz w:val="28"/>
          <w:szCs w:val="28"/>
        </w:rPr>
        <w:t>5</w:t>
      </w:r>
      <w:r w:rsidR="00DD0F12" w:rsidRPr="000C36EF">
        <w:rPr>
          <w:color w:val="000000" w:themeColor="text1"/>
          <w:sz w:val="28"/>
          <w:szCs w:val="28"/>
        </w:rPr>
        <w:t>___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 xml:space="preserve">. предоставляет возможность уполномоченным по охране труда, членам совместной комиссии по охране труда использовать не менее </w:t>
      </w:r>
      <w:r w:rsidR="00525424" w:rsidRPr="000C36EF">
        <w:rPr>
          <w:color w:val="000000" w:themeColor="text1"/>
          <w:sz w:val="28"/>
          <w:szCs w:val="28"/>
        </w:rPr>
        <w:t>3-5</w:t>
      </w:r>
      <w:r w:rsidR="00DD0F12" w:rsidRPr="00620ADF">
        <w:rPr>
          <w:sz w:val="28"/>
          <w:szCs w:val="28"/>
        </w:rPr>
        <w:t>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</w:t>
      </w:r>
      <w:r w:rsidR="003E123C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___ раза в год в течение не </w:t>
      </w:r>
      <w:r w:rsidR="00DD0F12" w:rsidRPr="000C36EF">
        <w:rPr>
          <w:color w:val="000000" w:themeColor="text1"/>
          <w:sz w:val="28"/>
          <w:szCs w:val="28"/>
        </w:rPr>
        <w:t>менее</w:t>
      </w:r>
      <w:r w:rsidR="000F5308">
        <w:rPr>
          <w:color w:val="000000" w:themeColor="text1"/>
          <w:sz w:val="28"/>
          <w:szCs w:val="28"/>
        </w:rPr>
        <w:t xml:space="preserve"> </w:t>
      </w:r>
      <w:r w:rsidR="00525424" w:rsidRPr="000C36EF">
        <w:rPr>
          <w:color w:val="000000" w:themeColor="text1"/>
          <w:sz w:val="28"/>
          <w:szCs w:val="28"/>
        </w:rPr>
        <w:t>3</w:t>
      </w:r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4F6BC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DD0F12" w:rsidRPr="00620ADF">
        <w:rPr>
          <w:iCs/>
          <w:color w:val="auto"/>
          <w:sz w:val="28"/>
          <w:szCs w:val="28"/>
        </w:rPr>
        <w:t xml:space="preserve">календарных дней, заместителям председателя </w:t>
      </w:r>
      <w:r w:rsidR="00525424">
        <w:rPr>
          <w:iCs/>
          <w:color w:val="auto"/>
          <w:sz w:val="28"/>
          <w:szCs w:val="28"/>
        </w:rPr>
        <w:t>–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0F5308">
        <w:rPr>
          <w:iCs/>
          <w:color w:val="000000" w:themeColor="text1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</w:t>
      </w:r>
      <w:r w:rsidR="000F5308">
        <w:rPr>
          <w:iCs/>
          <w:color w:val="auto"/>
          <w:sz w:val="28"/>
          <w:szCs w:val="28"/>
        </w:rPr>
        <w:t>–</w:t>
      </w:r>
      <w:r w:rsidR="00DD0F12" w:rsidRPr="00620ADF">
        <w:rPr>
          <w:iCs/>
          <w:color w:val="auto"/>
          <w:sz w:val="28"/>
          <w:szCs w:val="28"/>
        </w:rPr>
        <w:t xml:space="preserve">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0F5308">
        <w:rPr>
          <w:iCs/>
          <w:color w:val="000000" w:themeColor="text1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календарных дня; членам контрольно-ревизионной комиссии первичной профсоюзной организации –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0F5308">
        <w:rPr>
          <w:iCs/>
          <w:color w:val="000000" w:themeColor="text1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>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</w:t>
      </w:r>
      <w:r w:rsidR="00525424" w:rsidRPr="000C36EF">
        <w:rPr>
          <w:iCs/>
          <w:color w:val="000000" w:themeColor="text1"/>
          <w:sz w:val="28"/>
          <w:szCs w:val="28"/>
        </w:rPr>
        <w:t>10000</w:t>
      </w:r>
      <w:r w:rsidR="00DD0F12" w:rsidRPr="00620ADF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2B31FA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2B31FA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2B31FA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2B31FA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</w:t>
      </w:r>
      <w:r w:rsidR="00A83450" w:rsidRPr="00003C25">
        <w:rPr>
          <w:color w:val="000000"/>
          <w:sz w:val="28"/>
          <w:szCs w:val="28"/>
        </w:rPr>
        <w:lastRenderedPageBreak/>
        <w:t>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>её</w:t>
      </w:r>
      <w:r w:rsidR="002B31FA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422530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</w:p>
    <w:p w:rsidR="00422530" w:rsidRDefault="000F5308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МКОУ «СОЛНЕЧНАЯ СОШ</w:t>
      </w:r>
      <w:r w:rsidR="00422530" w:rsidRPr="00422530">
        <w:rPr>
          <w:color w:val="000000"/>
          <w:sz w:val="28"/>
          <w:szCs w:val="28"/>
          <w:u w:val="single"/>
          <w:shd w:val="clear" w:color="auto" w:fill="FFFFFF"/>
        </w:rPr>
        <w:t>»</w:t>
      </w:r>
    </w:p>
    <w:p w:rsidR="00C44914" w:rsidRPr="00472487" w:rsidRDefault="00C44914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003C25">
        <w:rPr>
          <w:rFonts w:eastAsia="Times New Roman"/>
          <w:i/>
          <w:color w:val="000000"/>
          <w:sz w:val="22"/>
          <w:szCs w:val="22"/>
        </w:rPr>
        <w:t>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</w:t>
      </w:r>
      <w:r w:rsidR="00DD0F12" w:rsidRPr="00C44914">
        <w:rPr>
          <w:iCs/>
          <w:sz w:val="28"/>
          <w:szCs w:val="28"/>
        </w:rPr>
        <w:lastRenderedPageBreak/>
        <w:t xml:space="preserve">течение </w:t>
      </w:r>
      <w:r w:rsidR="00525424" w:rsidRPr="000C36EF">
        <w:rPr>
          <w:iCs/>
          <w:color w:val="000000" w:themeColor="text1"/>
          <w:sz w:val="28"/>
          <w:szCs w:val="28"/>
        </w:rPr>
        <w:t>10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8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2B31FA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525424">
        <w:rPr>
          <w:color w:val="FF0000"/>
          <w:sz w:val="28"/>
          <w:szCs w:val="28"/>
        </w:rPr>
        <w:t>7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2B31FA">
        <w:rPr>
          <w:color w:val="auto"/>
          <w:sz w:val="28"/>
          <w:szCs w:val="28"/>
        </w:rPr>
        <w:t xml:space="preserve"> 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</w:t>
      </w:r>
      <w:r w:rsidR="00525424" w:rsidRPr="000C36EF">
        <w:rPr>
          <w:color w:val="000000" w:themeColor="text1"/>
          <w:sz w:val="28"/>
          <w:szCs w:val="28"/>
        </w:rPr>
        <w:t>2025 год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9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E40108" w:rsidRPr="004E23F5" w:rsidRDefault="008175D7" w:rsidP="004E23F5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8175D7">
        <w:rPr>
          <w:sz w:val="28"/>
          <w:szCs w:val="28"/>
        </w:rPr>
        <w:t xml:space="preserve">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EE5F12" w:rsidRPr="009365B2" w:rsidRDefault="00DF7622" w:rsidP="00DF7622">
      <w:pPr>
        <w:pStyle w:val="3"/>
        <w:ind w:left="-567" w:firstLine="709"/>
        <w:contextualSpacing/>
      </w:pPr>
      <w:r>
        <w:rPr>
          <w:noProof/>
        </w:rPr>
        <w:lastRenderedPageBreak/>
        <w:drawing>
          <wp:inline distT="0" distB="0" distL="0" distR="0">
            <wp:extent cx="6104421" cy="2828717"/>
            <wp:effectExtent l="19050" t="0" r="0" b="0"/>
            <wp:docPr id="1" name="Рисунок 1" descr="C:\Users\школа\Desktop\подпись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дпись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421" cy="282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F7" w:rsidRDefault="00743DF7">
      <w:r>
        <w:separator/>
      </w:r>
    </w:p>
  </w:endnote>
  <w:endnote w:type="continuationSeparator" w:id="0">
    <w:p w:rsidR="00743DF7" w:rsidRDefault="0074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491"/>
      <w:docPartObj>
        <w:docPartGallery w:val="Page Numbers (Bottom of Page)"/>
        <w:docPartUnique/>
      </w:docPartObj>
    </w:sdtPr>
    <w:sdtContent>
      <w:p w:rsidR="002B31FA" w:rsidRDefault="00444E4D">
        <w:pPr>
          <w:pStyle w:val="a4"/>
          <w:jc w:val="center"/>
        </w:pPr>
        <w:r>
          <w:rPr>
            <w:noProof/>
          </w:rPr>
          <w:fldChar w:fldCharType="begin"/>
        </w:r>
        <w:r w:rsidR="002B31F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7622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2B31FA" w:rsidRDefault="002B31FA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F7" w:rsidRDefault="00743DF7">
      <w:r>
        <w:separator/>
      </w:r>
    </w:p>
  </w:footnote>
  <w:footnote w:type="continuationSeparator" w:id="0">
    <w:p w:rsidR="00743DF7" w:rsidRDefault="00743DF7">
      <w:r>
        <w:continuationSeparator/>
      </w:r>
    </w:p>
  </w:footnote>
  <w:footnote w:id="1">
    <w:p w:rsidR="002B31FA" w:rsidRDefault="002B31FA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2B31FA" w:rsidRDefault="002B31FA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2B31FA" w:rsidRDefault="002B31FA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2B31FA" w:rsidRDefault="002B31FA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2B31FA" w:rsidRDefault="002B31FA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2B31FA" w:rsidRPr="003A5A3C" w:rsidRDefault="002B31FA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2B31FA" w:rsidRPr="003008D9" w:rsidRDefault="002B31FA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2B31FA" w:rsidRPr="00442FC1" w:rsidRDefault="002B31FA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2B31FA" w:rsidRPr="00EB03E3" w:rsidRDefault="002B31FA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2B31FA" w:rsidRDefault="002B31FA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2B31FA" w:rsidRPr="00832D98" w:rsidRDefault="002B31FA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2B31FA" w:rsidRPr="00833558" w:rsidRDefault="002B31FA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2B31FA" w:rsidRDefault="002B31FA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2B31FA" w:rsidRDefault="002B31FA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2B31FA" w:rsidRDefault="002B31FA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2B31FA" w:rsidRDefault="002B31FA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2B31FA" w:rsidRPr="00024235" w:rsidRDefault="002B31FA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2B31FA" w:rsidRDefault="002B31FA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9">
    <w:p w:rsidR="002B31FA" w:rsidRDefault="002B31FA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0">
    <w:p w:rsidR="002B31FA" w:rsidRPr="00232288" w:rsidRDefault="002B31FA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2B31FA" w:rsidRDefault="002B31FA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2">
    <w:p w:rsidR="002B31FA" w:rsidRDefault="002B31FA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2B31FA" w:rsidRPr="00672959" w:rsidRDefault="002B31FA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2B31FA" w:rsidRDefault="002B31FA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2B31FA" w:rsidRDefault="002B31FA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2B31FA" w:rsidRDefault="002B31F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2B31FA" w:rsidRPr="00AA737A" w:rsidRDefault="002B31FA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="00312E18"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(далее- приказ №1601; приложение 1или 2 к приказу № 1601).</w:t>
      </w:r>
    </w:p>
  </w:footnote>
  <w:footnote w:id="28">
    <w:p w:rsidR="002B31FA" w:rsidRDefault="002B31FA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29">
    <w:p w:rsidR="002B31FA" w:rsidRPr="007A2BBE" w:rsidRDefault="002B31FA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2B31FA" w:rsidRPr="00101282" w:rsidRDefault="002B31FA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2B31FA" w:rsidRDefault="002B31FA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2B31FA" w:rsidRPr="00717182" w:rsidRDefault="002B31FA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2B31FA" w:rsidRDefault="002B31FA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2B31FA" w:rsidRDefault="002B31FA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2B31FA" w:rsidRDefault="002B31FA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2B31FA" w:rsidRDefault="002B31FA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2B31FA" w:rsidRPr="00E71608" w:rsidRDefault="002B31FA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2B31FA" w:rsidRDefault="002B31FA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2B31FA" w:rsidRPr="00F9421C" w:rsidRDefault="002B31FA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2B31FA" w:rsidRDefault="002B31FA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2B31FA" w:rsidRPr="008A73CD" w:rsidRDefault="002B31FA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2B31FA" w:rsidRDefault="002B31FA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2B31FA" w:rsidRDefault="002B31FA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2B31FA" w:rsidRPr="004F42E6" w:rsidRDefault="002B31FA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5">
    <w:p w:rsidR="002B31FA" w:rsidRPr="00A2348D" w:rsidRDefault="002B31FA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6">
    <w:p w:rsidR="002B31FA" w:rsidRDefault="002B31FA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7">
    <w:p w:rsidR="002B31FA" w:rsidRDefault="002B31FA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8">
    <w:p w:rsidR="002B31FA" w:rsidRDefault="002B31FA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0">
    <w:p w:rsidR="002B31FA" w:rsidRPr="00D5459C" w:rsidRDefault="002B31FA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1">
    <w:p w:rsidR="002B31FA" w:rsidRDefault="002B31FA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2">
    <w:p w:rsidR="002B31FA" w:rsidRPr="00241C3E" w:rsidRDefault="002B31FA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3">
    <w:p w:rsidR="002B31FA" w:rsidRDefault="002B31F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4">
    <w:p w:rsidR="002B31FA" w:rsidRPr="001857A3" w:rsidRDefault="002B31FA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5">
    <w:p w:rsidR="002B31FA" w:rsidRPr="00AC41E3" w:rsidRDefault="002B31FA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6">
    <w:p w:rsidR="002B31FA" w:rsidRDefault="002B31FA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7">
    <w:p w:rsidR="002B31FA" w:rsidRDefault="002B31FA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8">
    <w:p w:rsidR="002B31FA" w:rsidRDefault="002B31F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9">
    <w:p w:rsidR="002B31FA" w:rsidRDefault="002B31FA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0">
    <w:p w:rsidR="002B31FA" w:rsidRDefault="002B31F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1">
    <w:p w:rsidR="002B31FA" w:rsidRDefault="002B31FA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2">
    <w:p w:rsidR="002B31FA" w:rsidRDefault="002B31FA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3">
    <w:p w:rsidR="002B31FA" w:rsidRDefault="002B31FA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4">
    <w:p w:rsidR="002B31FA" w:rsidRPr="0087545E" w:rsidRDefault="002B31FA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5">
    <w:p w:rsidR="002B31FA" w:rsidRDefault="002B31FA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="004B1CE1">
        <w:t xml:space="preserve"> </w:t>
      </w:r>
      <w:r w:rsidRPr="00EC16B2">
        <w:t>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6">
    <w:p w:rsidR="002B31FA" w:rsidRPr="006D0FB6" w:rsidRDefault="002B31FA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7">
    <w:p w:rsidR="002B31FA" w:rsidRDefault="002B31FA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8">
    <w:p w:rsidR="002B31FA" w:rsidRDefault="002B31FA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9">
    <w:p w:rsidR="002B31FA" w:rsidRDefault="002B31FA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C0E"/>
    <w:rsid w:val="000C36EF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5F3"/>
    <w:rsid w:val="000E4783"/>
    <w:rsid w:val="000E5C2F"/>
    <w:rsid w:val="000E7558"/>
    <w:rsid w:val="000E7768"/>
    <w:rsid w:val="000F240A"/>
    <w:rsid w:val="000F2D28"/>
    <w:rsid w:val="000F3D65"/>
    <w:rsid w:val="000F3F02"/>
    <w:rsid w:val="000F5308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7A34"/>
    <w:rsid w:val="00120EB0"/>
    <w:rsid w:val="00122677"/>
    <w:rsid w:val="00122FB6"/>
    <w:rsid w:val="001247D6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C7A4C"/>
    <w:rsid w:val="001D0F9B"/>
    <w:rsid w:val="001D1D9C"/>
    <w:rsid w:val="001D3338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2B8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0826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13AF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31FA"/>
    <w:rsid w:val="002B634F"/>
    <w:rsid w:val="002C0D01"/>
    <w:rsid w:val="002C0D5C"/>
    <w:rsid w:val="002C0E4F"/>
    <w:rsid w:val="002C1D07"/>
    <w:rsid w:val="002C2285"/>
    <w:rsid w:val="002C25C6"/>
    <w:rsid w:val="002C2AFB"/>
    <w:rsid w:val="002C4008"/>
    <w:rsid w:val="002C56AD"/>
    <w:rsid w:val="002C59E3"/>
    <w:rsid w:val="002C710A"/>
    <w:rsid w:val="002C740E"/>
    <w:rsid w:val="002C7B88"/>
    <w:rsid w:val="002D018F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2E18"/>
    <w:rsid w:val="003134DF"/>
    <w:rsid w:val="0031353C"/>
    <w:rsid w:val="003139CF"/>
    <w:rsid w:val="00315CEF"/>
    <w:rsid w:val="0031605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D8B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C6A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6FC3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A7D23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123C"/>
    <w:rsid w:val="003E2161"/>
    <w:rsid w:val="003E4462"/>
    <w:rsid w:val="003E4845"/>
    <w:rsid w:val="003E48B9"/>
    <w:rsid w:val="003E4E8E"/>
    <w:rsid w:val="003F00E2"/>
    <w:rsid w:val="003F49B6"/>
    <w:rsid w:val="003F4A5A"/>
    <w:rsid w:val="003F61BF"/>
    <w:rsid w:val="003F7415"/>
    <w:rsid w:val="003F79AF"/>
    <w:rsid w:val="00400A66"/>
    <w:rsid w:val="004024D4"/>
    <w:rsid w:val="00402B76"/>
    <w:rsid w:val="0040316B"/>
    <w:rsid w:val="0040318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2530"/>
    <w:rsid w:val="00423C41"/>
    <w:rsid w:val="00425423"/>
    <w:rsid w:val="00426BE2"/>
    <w:rsid w:val="00427D2E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ABB"/>
    <w:rsid w:val="00442FC1"/>
    <w:rsid w:val="00444E4D"/>
    <w:rsid w:val="00446EAD"/>
    <w:rsid w:val="00447008"/>
    <w:rsid w:val="00450FCF"/>
    <w:rsid w:val="00451C91"/>
    <w:rsid w:val="00453B6A"/>
    <w:rsid w:val="0045408B"/>
    <w:rsid w:val="00454F94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0ABB"/>
    <w:rsid w:val="004A1DC8"/>
    <w:rsid w:val="004A1E91"/>
    <w:rsid w:val="004A349C"/>
    <w:rsid w:val="004A393E"/>
    <w:rsid w:val="004A5013"/>
    <w:rsid w:val="004A60D5"/>
    <w:rsid w:val="004A7E1E"/>
    <w:rsid w:val="004B0E61"/>
    <w:rsid w:val="004B1CE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3F5"/>
    <w:rsid w:val="004E2AE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424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1F59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536"/>
    <w:rsid w:val="005C3E2A"/>
    <w:rsid w:val="005C565F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5342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079A"/>
    <w:rsid w:val="00691260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4A7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0B6F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43DF7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C75FD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2F92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00D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0A0C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1B9B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05AE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363F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140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666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5B3"/>
    <w:rsid w:val="00A27D1F"/>
    <w:rsid w:val="00A30DAB"/>
    <w:rsid w:val="00A31043"/>
    <w:rsid w:val="00A31B50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7663C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5F22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C593E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260D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575"/>
    <w:rsid w:val="00B74811"/>
    <w:rsid w:val="00B7532C"/>
    <w:rsid w:val="00B75E9E"/>
    <w:rsid w:val="00B77243"/>
    <w:rsid w:val="00B8031D"/>
    <w:rsid w:val="00B81FB8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36CA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3E99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3FB4"/>
    <w:rsid w:val="00DF72FA"/>
    <w:rsid w:val="00DF7622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A78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38F6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871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E6157"/>
    <w:rsid w:val="00FE66FD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E9A-F291-4874-A6EC-ED62CEC3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49</Pages>
  <Words>16612</Words>
  <Characters>94690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Bukmop</Company>
  <LinksUpToDate>false</LinksUpToDate>
  <CharactersWithSpaces>111080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школа</cp:lastModifiedBy>
  <cp:revision>8</cp:revision>
  <cp:lastPrinted>2020-08-25T12:18:00Z</cp:lastPrinted>
  <dcterms:created xsi:type="dcterms:W3CDTF">2022-12-20T11:17:00Z</dcterms:created>
  <dcterms:modified xsi:type="dcterms:W3CDTF">2022-12-21T06:20:00Z</dcterms:modified>
</cp:coreProperties>
</file>