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</w:p>
    <w:p w:rsidR="005259E3" w:rsidRPr="004E61D5" w:rsidRDefault="006F521F" w:rsidP="006F521F">
      <w:pPr>
        <w:tabs>
          <w:tab w:val="center" w:pos="3012"/>
        </w:tabs>
        <w:ind w:left="-127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816854" cy="2400300"/>
            <wp:effectExtent l="19050" t="0" r="3046" b="0"/>
            <wp:docPr id="1" name="Рисунок 1" descr="C:\Users\школа\Desktop\ПАРАПР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АРАПРА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081" b="68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40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BD2" w:rsidRDefault="005259E3">
      <w:pPr>
        <w:rPr>
          <w:rFonts w:ascii="Times New Roman" w:hAnsi="Times New Roman" w:cs="Times New Roman"/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</w:p>
    <w:p w:rsidR="005259E3" w:rsidRDefault="005259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ПОЛОЖЕНИЕ</w:t>
      </w:r>
    </w:p>
    <w:p w:rsidR="00532BD2" w:rsidRPr="005259E3" w:rsidRDefault="00532BD2">
      <w:pPr>
        <w:rPr>
          <w:rFonts w:ascii="Times New Roman" w:hAnsi="Times New Roman" w:cs="Times New Roman"/>
          <w:b/>
          <w:sz w:val="28"/>
          <w:szCs w:val="28"/>
        </w:rPr>
      </w:pPr>
      <w:r w:rsidRPr="005259E3">
        <w:rPr>
          <w:rFonts w:ascii="Times New Roman" w:hAnsi="Times New Roman" w:cs="Times New Roman"/>
          <w:b/>
          <w:sz w:val="28"/>
          <w:szCs w:val="28"/>
        </w:rPr>
        <w:t xml:space="preserve"> о комиссии по подготовке, заключению, контролю исполнения коллективного договора в М</w:t>
      </w:r>
      <w:r w:rsidR="00C82FBF">
        <w:rPr>
          <w:rFonts w:ascii="Times New Roman" w:hAnsi="Times New Roman" w:cs="Times New Roman"/>
          <w:b/>
          <w:sz w:val="28"/>
          <w:szCs w:val="28"/>
        </w:rPr>
        <w:t>КОУ «</w:t>
      </w:r>
      <w:proofErr w:type="gramStart"/>
      <w:r w:rsidR="00C82FBF"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="00C82FBF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5259E3">
        <w:rPr>
          <w:rFonts w:ascii="Times New Roman" w:hAnsi="Times New Roman" w:cs="Times New Roman"/>
          <w:b/>
          <w:sz w:val="28"/>
          <w:szCs w:val="28"/>
        </w:rPr>
        <w:t>»  МО «Хасавюртовский район»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1.1. Комиссия по регулированию социально-трудовых отношений образовательного учреждения (далее - комиссия) является органом системы социального партнерства. </w:t>
      </w:r>
    </w:p>
    <w:p w:rsidR="00DD20B9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1.2. Комиссия руководствуется в своей деятельности Конституцией Российской Федерации, Трудовым кодексом Российской Федерации (далее - ТК РФ), федеральным законодательством и законодательством </w:t>
      </w:r>
      <w:r w:rsidR="00DD20B9">
        <w:rPr>
          <w:rFonts w:ascii="Times New Roman" w:hAnsi="Times New Roman" w:cs="Times New Roman"/>
          <w:sz w:val="28"/>
          <w:szCs w:val="28"/>
        </w:rPr>
        <w:t xml:space="preserve"> Республики  Дагестан</w:t>
      </w:r>
      <w:r w:rsidRPr="00532BD2">
        <w:rPr>
          <w:rFonts w:ascii="Times New Roman" w:hAnsi="Times New Roman" w:cs="Times New Roman"/>
          <w:sz w:val="28"/>
          <w:szCs w:val="28"/>
        </w:rPr>
        <w:t xml:space="preserve"> об образовании, Правительства </w:t>
      </w:r>
      <w:r w:rsidR="00DD20B9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532BD2">
        <w:rPr>
          <w:rFonts w:ascii="Times New Roman" w:hAnsi="Times New Roman" w:cs="Times New Roman"/>
          <w:sz w:val="28"/>
          <w:szCs w:val="28"/>
        </w:rPr>
        <w:t xml:space="preserve"> по вопросам социально-трудовых отношений, настоящим Положением, иными нормативными актами, действующими н</w:t>
      </w:r>
      <w:r w:rsidR="00DD20B9">
        <w:rPr>
          <w:rFonts w:ascii="Times New Roman" w:hAnsi="Times New Roman" w:cs="Times New Roman"/>
          <w:sz w:val="28"/>
          <w:szCs w:val="28"/>
        </w:rPr>
        <w:t>а территории  МО «Хасавюртовский район»</w:t>
      </w:r>
      <w:r w:rsidRPr="00532B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>1.3. Состав комиссии формируется на основе соблюдения принципов равноправия сторон, полномочности их представителей в соответствии со статьей 24 ТК РФ.</w:t>
      </w:r>
    </w:p>
    <w:p w:rsidR="00DD20B9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 2. Цели и задачи комиссии</w:t>
      </w:r>
      <w:r w:rsidR="00DD20B9">
        <w:rPr>
          <w:rFonts w:ascii="Times New Roman" w:hAnsi="Times New Roman" w:cs="Times New Roman"/>
          <w:sz w:val="28"/>
          <w:szCs w:val="28"/>
        </w:rPr>
        <w:t>:</w:t>
      </w:r>
    </w:p>
    <w:p w:rsidR="005259E3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 2.1. Основными целями комиссии являются: </w:t>
      </w:r>
    </w:p>
    <w:p w:rsidR="005259E3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lastRenderedPageBreak/>
        <w:t xml:space="preserve">а) регулирование социально-трудовых отношений в образовательном учреждении через осуществление коллективных переговоров, заключение и реализацию данного коллективного договора; </w:t>
      </w:r>
    </w:p>
    <w:p w:rsidR="005259E3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б) развитие социального партнерства в учреждении;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в) содействие урегулированию коллективных трудовых споров в учреждении. </w:t>
      </w:r>
    </w:p>
    <w:p w:rsidR="005259E3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2.2. Основными задачами комиссии являются: </w:t>
      </w:r>
    </w:p>
    <w:p w:rsidR="005259E3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а) урегулирование разногласий, возникающих в ходе реализации коллективного договора; </w:t>
      </w:r>
    </w:p>
    <w:p w:rsidR="005259E3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532B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2BD2">
        <w:rPr>
          <w:rFonts w:ascii="Times New Roman" w:hAnsi="Times New Roman" w:cs="Times New Roman"/>
          <w:sz w:val="28"/>
          <w:szCs w:val="28"/>
        </w:rPr>
        <w:t xml:space="preserve"> выполнением коллективного договора;</w:t>
      </w:r>
    </w:p>
    <w:p w:rsidR="005259E3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 в) недопущение ухудшения условий труда и нарушений социальных гарантий работников образовательного учреждения, установленных законодательством о труде, законодательством об образовании, отраслевыми соглашениями; </w:t>
      </w:r>
    </w:p>
    <w:p w:rsidR="005259E3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>г) обсуждение проектов локальных нормативных правовых актов образовательного учреждения, содержащих нормы трудового права;</w:t>
      </w:r>
    </w:p>
    <w:p w:rsidR="005259E3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BD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32BD2">
        <w:rPr>
          <w:rFonts w:ascii="Times New Roman" w:hAnsi="Times New Roman" w:cs="Times New Roman"/>
          <w:sz w:val="28"/>
          <w:szCs w:val="28"/>
        </w:rPr>
        <w:t xml:space="preserve">) согласование мнений сторон при необходимости внесения поправок, изменений, дополнений в действующий коллективный договор;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е) подготовка коллективного договора на следующий срок. </w:t>
      </w:r>
      <w:r w:rsidR="00DD2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3. Права комиссии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3.1. Комиссия для выполнения стоящих перед ней задач вправе: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а) координировать совместные действия сторон коллективного договора по регулированию социально-трудовых отношений и разногласий сторон, предотвращению коллективных трудовых споров в учреждении;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б) контролировать ход выполнения коллективного договора;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в) в порядке, предусмотренном ст. 372 ТК РФ, Работодатель в случаях, предусмотренных настоящим Кодексом, другими федеральными законами и иными нормативными правовыми актами Российской Федерации, коллективным договором, соглашениями, перед принятием решения направляет проект локального нормативного акта и обоснование по нему в выборный орган первичной профсоюзной организации, представляющий </w:t>
      </w:r>
      <w:r w:rsidRPr="00532BD2">
        <w:rPr>
          <w:rFonts w:ascii="Times New Roman" w:hAnsi="Times New Roman" w:cs="Times New Roman"/>
          <w:sz w:val="28"/>
          <w:szCs w:val="28"/>
        </w:rPr>
        <w:lastRenderedPageBreak/>
        <w:t>интересы всех или большинства работников.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форме. В случае</w:t>
      </w:r>
      <w:proofErr w:type="gramStart"/>
      <w:r w:rsidRPr="00532B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2BD2">
        <w:rPr>
          <w:rFonts w:ascii="Times New Roman" w:hAnsi="Times New Roman" w:cs="Times New Roman"/>
          <w:sz w:val="28"/>
          <w:szCs w:val="28"/>
        </w:rPr>
        <w:t xml:space="preserve">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решения. При </w:t>
      </w:r>
      <w:proofErr w:type="spellStart"/>
      <w:r w:rsidRPr="00532BD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532BD2">
        <w:rPr>
          <w:rFonts w:ascii="Times New Roman" w:hAnsi="Times New Roman" w:cs="Times New Roman"/>
          <w:sz w:val="28"/>
          <w:szCs w:val="28"/>
        </w:rPr>
        <w:t xml:space="preserve"> согласия возникшие разногласия оформляются протоколом, после чего работодатель имеет право принять локальный нормативный акт, который может быть обжалован выборным органом первичной профсоюзной организации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Кодексом. Государственная инспекция труда при получении жалобы (заявления) выборного органа первичной профсоюзной организации обязана в течение одного месяца со дня получения жалобы (заявления) провести проверку и в случае выявления нарушения выдать работодателю предписание об отмене указанного локального нормативного акта, обязательное для исполнения.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г) получать информацию о финансово-экономическом положении учреждения, необходимую для рассмотрения вопросов о ходе выполнения коллективного договора;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2BD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32BD2">
        <w:rPr>
          <w:rFonts w:ascii="Times New Roman" w:hAnsi="Times New Roman" w:cs="Times New Roman"/>
          <w:sz w:val="28"/>
          <w:szCs w:val="28"/>
        </w:rPr>
        <w:t xml:space="preserve">) вносить предложения: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>-о порядке проведения мероприятий, направленных на выполнение условий коллективного договора;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 -о привлечении в установленном порядке к ответственности лиц, не обеспечивших выполнение мероприятий по реализации коллективного договора и решений комиссии.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4. Организация деятельности комиссии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4.1. Работу комиссии организуют руководитель образовательного учреждения и председатель первичной организации профсоюза. В случае их отсутствия работу комиссии организуют их заместители.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lastRenderedPageBreak/>
        <w:t xml:space="preserve">4.2. Комиссия избирает секретаря, ведущего протоколы заседаний комиссии. 4.3. В заседаниях комиссии могут участвовать должностные лица и специалисты исполнительных органов государственной (муниципальной) власти, эксперты, представители профсоюзных органов, не входящие в состав комиссии.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4.4.Заседания комиссии проводятся по мере необходимости с учетом оперативного решения возникающих неотложных вопросов.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 5. Срок полномочий комиссии 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5.1. Комиссия осуществляет свои полномочия в период действия коллективного договора. В случае </w:t>
      </w:r>
      <w:proofErr w:type="gramStart"/>
      <w:r w:rsidRPr="00532BD2">
        <w:rPr>
          <w:rFonts w:ascii="Times New Roman" w:hAnsi="Times New Roman" w:cs="Times New Roman"/>
          <w:sz w:val="28"/>
          <w:szCs w:val="28"/>
        </w:rPr>
        <w:t>продления</w:t>
      </w:r>
      <w:r w:rsidR="00DD20B9">
        <w:rPr>
          <w:rFonts w:ascii="Times New Roman" w:hAnsi="Times New Roman" w:cs="Times New Roman"/>
          <w:sz w:val="28"/>
          <w:szCs w:val="28"/>
        </w:rPr>
        <w:t xml:space="preserve"> </w:t>
      </w:r>
      <w:r w:rsidRPr="00532BD2">
        <w:rPr>
          <w:rFonts w:ascii="Times New Roman" w:hAnsi="Times New Roman" w:cs="Times New Roman"/>
          <w:sz w:val="28"/>
          <w:szCs w:val="28"/>
        </w:rPr>
        <w:t xml:space="preserve"> действия </w:t>
      </w:r>
      <w:r w:rsidR="00DD20B9">
        <w:rPr>
          <w:rFonts w:ascii="Times New Roman" w:hAnsi="Times New Roman" w:cs="Times New Roman"/>
          <w:sz w:val="28"/>
          <w:szCs w:val="28"/>
        </w:rPr>
        <w:t xml:space="preserve"> </w:t>
      </w:r>
      <w:r w:rsidRPr="00532BD2">
        <w:rPr>
          <w:rFonts w:ascii="Times New Roman" w:hAnsi="Times New Roman" w:cs="Times New Roman"/>
          <w:sz w:val="28"/>
          <w:szCs w:val="28"/>
        </w:rPr>
        <w:t>коллективного договора полномочия комиссии</w:t>
      </w:r>
      <w:proofErr w:type="gramEnd"/>
      <w:r w:rsidRPr="00532BD2">
        <w:rPr>
          <w:rFonts w:ascii="Times New Roman" w:hAnsi="Times New Roman" w:cs="Times New Roman"/>
          <w:sz w:val="28"/>
          <w:szCs w:val="28"/>
        </w:rPr>
        <w:t xml:space="preserve"> продлеваются.</w:t>
      </w:r>
    </w:p>
    <w:p w:rsidR="00532BD2" w:rsidRDefault="00532BD2">
      <w:pPr>
        <w:rPr>
          <w:rFonts w:ascii="Times New Roman" w:hAnsi="Times New Roman" w:cs="Times New Roman"/>
          <w:sz w:val="28"/>
          <w:szCs w:val="28"/>
        </w:rPr>
      </w:pPr>
      <w:r w:rsidRPr="00532BD2">
        <w:rPr>
          <w:rFonts w:ascii="Times New Roman" w:hAnsi="Times New Roman" w:cs="Times New Roman"/>
          <w:sz w:val="28"/>
          <w:szCs w:val="28"/>
        </w:rPr>
        <w:t xml:space="preserve"> 6. Состав комиссии по </w:t>
      </w:r>
      <w:proofErr w:type="gramStart"/>
      <w:r w:rsidRPr="00532BD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32BD2">
        <w:rPr>
          <w:rFonts w:ascii="Times New Roman" w:hAnsi="Times New Roman" w:cs="Times New Roman"/>
          <w:sz w:val="28"/>
          <w:szCs w:val="28"/>
        </w:rPr>
        <w:t xml:space="preserve"> выполнением коллективного договора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59"/>
        <w:gridCol w:w="3544"/>
        <w:gridCol w:w="2757"/>
        <w:gridCol w:w="2311"/>
      </w:tblGrid>
      <w:tr w:rsidR="00BB3EE4" w:rsidTr="00C82FBF">
        <w:tc>
          <w:tcPr>
            <w:tcW w:w="959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544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57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11" w:type="dxa"/>
          </w:tcPr>
          <w:p w:rsidR="00BB3EE4" w:rsidRDefault="00BB3EE4" w:rsidP="00BB3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Чей представитель</w:t>
            </w:r>
          </w:p>
        </w:tc>
      </w:tr>
      <w:tr w:rsidR="00BB3EE4" w:rsidTr="00C82FBF">
        <w:tc>
          <w:tcPr>
            <w:tcW w:w="959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B3EE4" w:rsidRDefault="00C82FBF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Селимханов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  <w:tc>
          <w:tcPr>
            <w:tcW w:w="2757" w:type="dxa"/>
          </w:tcPr>
          <w:p w:rsidR="00BB3EE4" w:rsidRDefault="00C82FBF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311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</w:tr>
      <w:tr w:rsidR="00BB3EE4" w:rsidTr="00C82FBF">
        <w:tc>
          <w:tcPr>
            <w:tcW w:w="959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B3EE4" w:rsidRDefault="00C82FBF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757" w:type="dxa"/>
          </w:tcPr>
          <w:p w:rsidR="00BB3EE4" w:rsidRDefault="00C82FBF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1" w:type="dxa"/>
          </w:tcPr>
          <w:p w:rsidR="00BB3EE4" w:rsidRDefault="00BB3EE4" w:rsidP="00F6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</w:tr>
      <w:tr w:rsidR="00BB3EE4" w:rsidTr="00C82FBF">
        <w:tc>
          <w:tcPr>
            <w:tcW w:w="959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BB3EE4" w:rsidRDefault="00C82FBF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2757" w:type="dxa"/>
          </w:tcPr>
          <w:p w:rsidR="00BB3EE4" w:rsidRDefault="00C82FBF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311" w:type="dxa"/>
          </w:tcPr>
          <w:p w:rsidR="00BB3EE4" w:rsidRDefault="00BB3EE4" w:rsidP="00F6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</w:tr>
      <w:tr w:rsidR="00BB3EE4" w:rsidTr="00C82FBF">
        <w:tc>
          <w:tcPr>
            <w:tcW w:w="959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3544" w:type="dxa"/>
          </w:tcPr>
          <w:p w:rsidR="00BB3EE4" w:rsidRDefault="00C82FBF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2757" w:type="dxa"/>
          </w:tcPr>
          <w:p w:rsidR="00BB3EE4" w:rsidRDefault="00C82FBF" w:rsidP="00C82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311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рофорг-я</w:t>
            </w:r>
            <w:proofErr w:type="spellEnd"/>
          </w:p>
        </w:tc>
      </w:tr>
      <w:tr w:rsidR="00BB3EE4" w:rsidTr="00C82FBF">
        <w:tc>
          <w:tcPr>
            <w:tcW w:w="959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3544" w:type="dxa"/>
          </w:tcPr>
          <w:p w:rsidR="00BB3EE4" w:rsidRDefault="00C82FBF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Насирхаев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757" w:type="dxa"/>
          </w:tcPr>
          <w:p w:rsidR="00BB3EE4" w:rsidRDefault="00C82FBF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2311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рофорг-я</w:t>
            </w:r>
            <w:proofErr w:type="spellEnd"/>
          </w:p>
        </w:tc>
      </w:tr>
      <w:tr w:rsidR="00BB3EE4" w:rsidTr="00C82FBF">
        <w:tc>
          <w:tcPr>
            <w:tcW w:w="959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3544" w:type="dxa"/>
          </w:tcPr>
          <w:p w:rsidR="00BB3EE4" w:rsidRDefault="00C82FBF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Шовхалов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757" w:type="dxa"/>
          </w:tcPr>
          <w:p w:rsidR="00BB3EE4" w:rsidRDefault="00C82FBF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311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рофорг-я</w:t>
            </w:r>
            <w:proofErr w:type="spellEnd"/>
          </w:p>
        </w:tc>
      </w:tr>
      <w:tr w:rsidR="00BB3EE4" w:rsidTr="00C82FBF">
        <w:tc>
          <w:tcPr>
            <w:tcW w:w="959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BB3EE4" w:rsidRDefault="00BB3EE4" w:rsidP="00532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5DDC" w:rsidRPr="00532BD2" w:rsidRDefault="00E05DDC" w:rsidP="00532BD2">
      <w:pPr>
        <w:rPr>
          <w:rFonts w:ascii="Times New Roman" w:hAnsi="Times New Roman" w:cs="Times New Roman"/>
          <w:sz w:val="28"/>
          <w:szCs w:val="28"/>
        </w:rPr>
      </w:pPr>
    </w:p>
    <w:sectPr w:rsidR="00E05DDC" w:rsidRPr="00532BD2" w:rsidSect="00E0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BD2"/>
    <w:rsid w:val="00001060"/>
    <w:rsid w:val="0007738A"/>
    <w:rsid w:val="0028119D"/>
    <w:rsid w:val="005259E3"/>
    <w:rsid w:val="00532BD2"/>
    <w:rsid w:val="006F521F"/>
    <w:rsid w:val="0073455F"/>
    <w:rsid w:val="00A4462B"/>
    <w:rsid w:val="00AF6A63"/>
    <w:rsid w:val="00BB3EE4"/>
    <w:rsid w:val="00C82FBF"/>
    <w:rsid w:val="00DA7645"/>
    <w:rsid w:val="00DD20B9"/>
    <w:rsid w:val="00E05DDC"/>
    <w:rsid w:val="00EC3A18"/>
    <w:rsid w:val="00EE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5259E3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4">
    <w:name w:val="No Spacing"/>
    <w:uiPriority w:val="1"/>
    <w:qFormat/>
    <w:rsid w:val="0007738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Kabahan</dc:creator>
  <cp:keywords/>
  <dc:description/>
  <cp:lastModifiedBy>школа</cp:lastModifiedBy>
  <cp:revision>10</cp:revision>
  <dcterms:created xsi:type="dcterms:W3CDTF">2022-11-08T12:54:00Z</dcterms:created>
  <dcterms:modified xsi:type="dcterms:W3CDTF">2022-12-21T06:40:00Z</dcterms:modified>
</cp:coreProperties>
</file>